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9BB8" w14:textId="54352D0A" w:rsidR="00B727BF" w:rsidRDefault="00EC33F9" w:rsidP="00EC33F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C33F9">
        <w:rPr>
          <w:rFonts w:ascii="Times New Roman" w:hAnsi="Times New Roman" w:cs="Times New Roman"/>
          <w:b/>
          <w:sz w:val="24"/>
          <w:szCs w:val="28"/>
        </w:rPr>
        <w:t>ЗАТВЕРДЖЕНО</w:t>
      </w:r>
    </w:p>
    <w:p w14:paraId="170DB938" w14:textId="08450FEB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Наказом</w:t>
      </w:r>
      <w:r>
        <w:rPr>
          <w:rFonts w:ascii="Times New Roman" w:hAnsi="Times New Roman" w:cs="Times New Roman"/>
          <w:sz w:val="24"/>
          <w:szCs w:val="28"/>
        </w:rPr>
        <w:t xml:space="preserve"> №</w:t>
      </w:r>
      <w:r w:rsidR="003C1E02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від 09.07.2025</w:t>
      </w:r>
    </w:p>
    <w:p w14:paraId="4F3F1222" w14:textId="58EC8240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Керівник ГО «Добра доля»</w:t>
      </w:r>
    </w:p>
    <w:p w14:paraId="044DB2BC" w14:textId="01C06FC8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Іванна КРЕПЕЦЬ</w:t>
      </w:r>
    </w:p>
    <w:p w14:paraId="4E8CEB6D" w14:textId="0F308F0B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54EC4654" w14:textId="0752DA3D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108B01D9" w14:textId="3FD29156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0C1E703B" w14:textId="06C42EB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F404366" w14:textId="4F6666A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67C591A" w14:textId="0B7304C7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568B00F6" w14:textId="2DB0BFD3" w:rsidR="00EC33F9" w:rsidRDefault="00EC33F9" w:rsidP="00EC33F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70BBCF0D" w14:textId="700317E9" w:rsidR="00EC33F9" w:rsidRPr="00386C16" w:rsidRDefault="00EC33F9" w:rsidP="00EC33F9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67A2C4F" w14:textId="5C544F70" w:rsidR="00EC33F9" w:rsidRDefault="003C1E02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C1E02">
        <w:rPr>
          <w:rFonts w:ascii="Times New Roman" w:hAnsi="Times New Roman" w:cs="Times New Roman"/>
          <w:b/>
          <w:sz w:val="24"/>
          <w:szCs w:val="28"/>
        </w:rPr>
        <w:t>ОБЛІКОВА ПОЛІТИКА</w:t>
      </w:r>
    </w:p>
    <w:p w14:paraId="3ACEDAE0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Hlk223613241"/>
      <w:r w:rsidRPr="00EC33F9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4"/>
          <w:szCs w:val="28"/>
        </w:rPr>
        <w:t xml:space="preserve">РОМАДСЬКА </w:t>
      </w:r>
      <w:r w:rsidRPr="00EC33F9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РГАНІЗАЦІЯ</w:t>
      </w:r>
    </w:p>
    <w:p w14:paraId="41B93EF4" w14:textId="6995747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 </w:t>
      </w:r>
      <w:r w:rsidR="00386C16">
        <w:rPr>
          <w:rFonts w:ascii="Times New Roman" w:hAnsi="Times New Roman" w:cs="Times New Roman"/>
          <w:sz w:val="24"/>
          <w:szCs w:val="28"/>
        </w:rPr>
        <w:t>«</w:t>
      </w:r>
      <w:r w:rsidRPr="00EC33F9">
        <w:rPr>
          <w:rFonts w:ascii="Times New Roman" w:hAnsi="Times New Roman" w:cs="Times New Roman"/>
          <w:sz w:val="24"/>
          <w:szCs w:val="28"/>
        </w:rPr>
        <w:t>ДОБРА ДОЛЯ</w:t>
      </w:r>
      <w:r w:rsidR="00386C16">
        <w:rPr>
          <w:rFonts w:ascii="Times New Roman" w:hAnsi="Times New Roman" w:cs="Times New Roman"/>
          <w:sz w:val="24"/>
          <w:szCs w:val="28"/>
        </w:rPr>
        <w:t>»</w:t>
      </w:r>
    </w:p>
    <w:bookmarkEnd w:id="0"/>
    <w:p w14:paraId="31B20271" w14:textId="1514700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C19D717" w14:textId="165D6972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8A2F6F5" w14:textId="3EE8E5D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7C6B5AA" w14:textId="6D33E99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950D7C" w14:textId="203340C4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9485646" w14:textId="1722A8A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27ADC83F" w14:textId="50E7D2BB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88C3276" w14:textId="6578D39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75A82A6" w14:textId="165313F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C32AA27" w14:textId="0EB65A7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4B90E81" w14:textId="4A6E0FB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5E3A7E" w14:textId="68F6F18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49BB3E8" w14:textId="4451C78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05FCC94" w14:textId="4637F10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B267A46" w14:textId="3E2DBC6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BA08CE8" w14:textId="594A9EE9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EBF2996" w14:textId="26AB2A4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F817D8C" w14:textId="75BA2D9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273C982" w14:textId="2F063700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C78CC61" w14:textId="61455364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B9D1F56" w14:textId="15C7F153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281B0C7" w14:textId="3467A1E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6BAEC12" w14:textId="4BFF172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427F7E1" w14:textId="5C5D3BDE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FCE9846" w14:textId="33B4B376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6557D6D" w14:textId="08B983FC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00915AA" w14:textId="079100AA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0D32E6E" w14:textId="20A9266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432FB3D" w14:textId="02DD0105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37CD695" w14:textId="1741140F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3897A32" w14:textId="3C21A548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69951B5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7173804" w14:textId="77777777" w:rsidR="00EC33F9" w:rsidRDefault="00EC33F9" w:rsidP="00EC33F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684C37C" w14:textId="77777777" w:rsidR="0086238D" w:rsidRDefault="0086238D" w:rsidP="00EC3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96FB324" w14:textId="6F6FFE89" w:rsidR="00EC33F9" w:rsidRPr="00386C16" w:rsidRDefault="00EC33F9" w:rsidP="00EC3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6C16">
        <w:rPr>
          <w:rFonts w:ascii="Times New Roman" w:hAnsi="Times New Roman" w:cs="Times New Roman"/>
          <w:b/>
          <w:sz w:val="24"/>
          <w:szCs w:val="28"/>
        </w:rPr>
        <w:t>ЗМІСТ</w:t>
      </w:r>
    </w:p>
    <w:p w14:paraId="3D383296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FF97B69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1003999" w14:textId="20A5271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І. </w:t>
      </w:r>
      <w:r w:rsidR="00A65961" w:rsidRPr="00A65961">
        <w:rPr>
          <w:rFonts w:ascii="Times New Roman" w:hAnsi="Times New Roman" w:cs="Times New Roman"/>
          <w:sz w:val="24"/>
          <w:szCs w:val="28"/>
        </w:rPr>
        <w:t>Загальні положення та мета</w:t>
      </w:r>
      <w:r w:rsidR="00A6596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</w:t>
      </w:r>
      <w:r w:rsidR="0086238D">
        <w:rPr>
          <w:rFonts w:ascii="Times New Roman" w:hAnsi="Times New Roman" w:cs="Times New Roman"/>
          <w:sz w:val="24"/>
          <w:szCs w:val="28"/>
        </w:rPr>
        <w:t xml:space="preserve">  </w:t>
      </w:r>
      <w:r w:rsidRPr="00EC33F9">
        <w:rPr>
          <w:rFonts w:ascii="Times New Roman" w:hAnsi="Times New Roman" w:cs="Times New Roman"/>
          <w:sz w:val="24"/>
          <w:szCs w:val="28"/>
        </w:rPr>
        <w:t>3</w:t>
      </w:r>
    </w:p>
    <w:p w14:paraId="50AE5CE0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C2DE35A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777D5B4" w14:textId="08A23B75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ІІ. </w:t>
      </w:r>
      <w:r w:rsidR="00E87604">
        <w:rPr>
          <w:rFonts w:ascii="Times New Roman" w:hAnsi="Times New Roman" w:cs="Times New Roman"/>
          <w:sz w:val="24"/>
          <w:szCs w:val="28"/>
        </w:rPr>
        <w:t>О</w:t>
      </w:r>
      <w:r w:rsidR="00E87604" w:rsidRPr="00E87604">
        <w:rPr>
          <w:rFonts w:ascii="Times New Roman" w:hAnsi="Times New Roman" w:cs="Times New Roman"/>
          <w:sz w:val="24"/>
          <w:szCs w:val="28"/>
        </w:rPr>
        <w:t>рганізація обліку та розподіл повноважень</w:t>
      </w:r>
      <w:r w:rsidR="00E8760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r w:rsidR="00E87604" w:rsidRPr="00EC33F9">
        <w:rPr>
          <w:rFonts w:ascii="Times New Roman" w:hAnsi="Times New Roman" w:cs="Times New Roman"/>
          <w:sz w:val="24"/>
          <w:szCs w:val="28"/>
        </w:rPr>
        <w:t>3</w:t>
      </w:r>
    </w:p>
    <w:p w14:paraId="6B4E2458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FD52886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F806D88" w14:textId="76D6D8B6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>III.</w:t>
      </w:r>
      <w:r w:rsidR="0086238D" w:rsidRPr="0086238D">
        <w:rPr>
          <w:rFonts w:ascii="Times New Roman" w:hAnsi="Times New Roman" w:cs="Times New Roman"/>
          <w:sz w:val="24"/>
          <w:szCs w:val="28"/>
        </w:rPr>
        <w:t xml:space="preserve"> Методологія обліку активів та зобов’язань</w:t>
      </w:r>
      <w:r w:rsidR="0086238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Pr="00EC33F9">
        <w:rPr>
          <w:rFonts w:ascii="Times New Roman" w:hAnsi="Times New Roman" w:cs="Times New Roman"/>
          <w:sz w:val="24"/>
          <w:szCs w:val="28"/>
        </w:rPr>
        <w:t>4</w:t>
      </w:r>
    </w:p>
    <w:p w14:paraId="1CF6AD83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E6B296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020DBDE" w14:textId="5646CC61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IV. </w:t>
      </w:r>
      <w:r w:rsidR="0086238D" w:rsidRPr="0086238D">
        <w:rPr>
          <w:rFonts w:ascii="Times New Roman" w:hAnsi="Times New Roman" w:cs="Times New Roman"/>
          <w:sz w:val="24"/>
          <w:szCs w:val="28"/>
        </w:rPr>
        <w:t>Документообіг та внутрішній контроль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86238D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86238D">
        <w:rPr>
          <w:rFonts w:ascii="Times New Roman" w:hAnsi="Times New Roman" w:cs="Times New Roman"/>
          <w:sz w:val="24"/>
          <w:szCs w:val="28"/>
        </w:rPr>
        <w:t>4</w:t>
      </w:r>
    </w:p>
    <w:p w14:paraId="779F9FFF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C9FD5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D0998D8" w14:textId="008EBF76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V. </w:t>
      </w:r>
      <w:r w:rsidR="0086238D" w:rsidRPr="0086238D">
        <w:rPr>
          <w:rFonts w:ascii="Times New Roman" w:hAnsi="Times New Roman" w:cs="Times New Roman"/>
          <w:sz w:val="24"/>
          <w:szCs w:val="28"/>
        </w:rPr>
        <w:t xml:space="preserve">Податковий облік та звітність </w:t>
      </w:r>
      <w:r w:rsidR="0086238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4</w:t>
      </w:r>
    </w:p>
    <w:p w14:paraId="7439A248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213A242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644B2CB" w14:textId="2376D3B9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C33F9">
        <w:rPr>
          <w:rFonts w:ascii="Times New Roman" w:hAnsi="Times New Roman" w:cs="Times New Roman"/>
          <w:sz w:val="24"/>
          <w:szCs w:val="28"/>
        </w:rPr>
        <w:t xml:space="preserve">VІ. </w:t>
      </w:r>
      <w:r w:rsidR="0086238D" w:rsidRPr="0086238D">
        <w:rPr>
          <w:rFonts w:ascii="Times New Roman" w:hAnsi="Times New Roman" w:cs="Times New Roman"/>
          <w:sz w:val="24"/>
          <w:szCs w:val="28"/>
        </w:rPr>
        <w:t xml:space="preserve">Зберігання та архівація </w:t>
      </w:r>
      <w:r w:rsidR="0086238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5</w:t>
      </w:r>
    </w:p>
    <w:p w14:paraId="348BD00B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2B8F59C" w14:textId="77777777" w:rsidR="00EC33F9" w:rsidRP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807A93E" w14:textId="78F4685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352DF7D" w14:textId="2D54A630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37848DF" w14:textId="589046C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1F87A91" w14:textId="2482D595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A4884DA" w14:textId="5B1D833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6400E5B" w14:textId="32737B12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3453C5B" w14:textId="6229283A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FF9299C" w14:textId="74BE3F2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88BFB0" w14:textId="362E8F97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4766BA" w14:textId="553CC35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71F9FCE" w14:textId="33424D38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1993DB4" w14:textId="3EE0EC7F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5DD9043" w14:textId="2FF44929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9A7762C" w14:textId="386D4C61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417E946" w14:textId="345CF993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DDF3964" w14:textId="27A9ABF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37C9B9" w14:textId="7E429C9D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C7F2E24" w14:textId="161A05B4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F599012" w14:textId="29F8FFE5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07DC9AF" w14:textId="7AD970BF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2C755F6" w14:textId="34397A89" w:rsidR="0086238D" w:rsidRDefault="0086238D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C1EAE25" w14:textId="600B79C9" w:rsidR="0086238D" w:rsidRDefault="0086238D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4C04A3" w14:textId="065ABB48" w:rsidR="0086238D" w:rsidRDefault="0086238D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1CF795E" w14:textId="77777777" w:rsidR="0086238D" w:rsidRDefault="0086238D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DBB3B7F" w14:textId="22E655FF" w:rsidR="00EC33F9" w:rsidRDefault="00EC33F9" w:rsidP="00EC33F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3A0C47F" w14:textId="77777777" w:rsidR="003C1E02" w:rsidRDefault="003C1E02" w:rsidP="003C1E0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8781A54" w14:textId="77777777" w:rsidR="003C1E02" w:rsidRPr="003C1E02" w:rsidRDefault="003C1E02" w:rsidP="003C1E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A99BA20" w14:textId="77777777" w:rsidR="00A65961" w:rsidRPr="00A65961" w:rsidRDefault="00A65961" w:rsidP="00A65961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5961">
        <w:rPr>
          <w:rFonts w:ascii="Times New Roman" w:hAnsi="Times New Roman" w:cs="Times New Roman"/>
          <w:b/>
          <w:sz w:val="24"/>
          <w:szCs w:val="28"/>
        </w:rPr>
        <w:t>І. ЗАГАЛЬНІ ПОЛОЖЕННЯ ТА МЕТА</w:t>
      </w:r>
    </w:p>
    <w:p w14:paraId="06864255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1.1. Ця Політика визначає сукупність принципів, методів і процедур для ведення бухгалтерського обліку та складання фінансової звітності ГО «Добра доля» (надалі — Організація).</w:t>
      </w:r>
    </w:p>
    <w:p w14:paraId="67AB6F26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1.2. Мета політики: забезпечення єдиної методики обліку, прозорості використання грантових коштів та дотримання вимог П(С)БО та міжнародних донорів.</w:t>
      </w:r>
    </w:p>
    <w:p w14:paraId="36D3EE74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1.3. Політика базується на принципах безперервності, обачності, превалювання сутності над формою та цільового використання ресурсів.</w:t>
      </w:r>
    </w:p>
    <w:p w14:paraId="7B6FB652" w14:textId="77777777" w:rsidR="00A65961" w:rsidRPr="00A65961" w:rsidRDefault="00A65961" w:rsidP="00A65961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5961">
        <w:rPr>
          <w:rFonts w:ascii="Times New Roman" w:hAnsi="Times New Roman" w:cs="Times New Roman"/>
          <w:b/>
          <w:sz w:val="24"/>
          <w:szCs w:val="28"/>
        </w:rPr>
        <w:t>ІІ. ОРГАНІЗАЦІЯ ОБЛІКУ ТА РОЗПОДІЛ ПОВНОВАЖЕНЬ</w:t>
      </w:r>
    </w:p>
    <w:p w14:paraId="07B2745C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2.1. Відповідальність за організацію обліку та дотримання законодавства несе Керівник Організації.</w:t>
      </w:r>
    </w:p>
    <w:p w14:paraId="6426979B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2.2. Форма ведення обліку:</w:t>
      </w:r>
    </w:p>
    <w:p w14:paraId="3792F944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З огляду на обсяги діяльності, обов’язки з ведення бухгалтерського обліку покладаються безпосередньо на Керівника (згідно з ч. 4 ст. 8 Закону про бухоблік).</w:t>
      </w:r>
    </w:p>
    <w:p w14:paraId="1C716505" w14:textId="29A4ED75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 xml:space="preserve">Керівник має право залучати на договірних засадах стороннього фахівця (бухгалтера) або </w:t>
      </w:r>
      <w:proofErr w:type="spellStart"/>
      <w:r w:rsidRPr="00A65961">
        <w:rPr>
          <w:rFonts w:ascii="Times New Roman" w:hAnsi="Times New Roman" w:cs="Times New Roman"/>
          <w:sz w:val="24"/>
          <w:szCs w:val="28"/>
        </w:rPr>
        <w:t>аутсорсингову</w:t>
      </w:r>
      <w:proofErr w:type="spellEnd"/>
      <w:r w:rsidRPr="00A65961">
        <w:rPr>
          <w:rFonts w:ascii="Times New Roman" w:hAnsi="Times New Roman" w:cs="Times New Roman"/>
          <w:sz w:val="24"/>
          <w:szCs w:val="28"/>
        </w:rPr>
        <w:t xml:space="preserve"> компанію. У такому разі між сторонами укладається Договір про надання послуг, де чітко визначаються межі відповідальності, обсяг доступу до персональних даних та обов’язки щодо збереження комерційної таємниці.</w:t>
      </w:r>
    </w:p>
    <w:p w14:paraId="453D36F3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2.3. Керівник зберігає за собою право єдиного підпису на фінансових звітних документах та банківських платіжних дорученнях.</w:t>
      </w:r>
    </w:p>
    <w:p w14:paraId="28971528" w14:textId="77777777" w:rsidR="00E87604" w:rsidRPr="00E87604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E87604">
        <w:rPr>
          <w:rFonts w:ascii="Times New Roman" w:hAnsi="Times New Roman" w:cs="Times New Roman"/>
          <w:sz w:val="24"/>
          <w:szCs w:val="28"/>
        </w:rPr>
        <w:t>2.4. Форми та засоби ведення обліку:</w:t>
      </w:r>
    </w:p>
    <w:p w14:paraId="47136C08" w14:textId="77777777" w:rsidR="00E87604" w:rsidRPr="00E87604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E87604">
        <w:rPr>
          <w:rFonts w:ascii="Times New Roman" w:hAnsi="Times New Roman" w:cs="Times New Roman"/>
          <w:sz w:val="24"/>
          <w:szCs w:val="28"/>
        </w:rPr>
        <w:t xml:space="preserve">2.4.1. Облік здійснюється із застосуванням електронних таблиць (Excel, </w:t>
      </w:r>
      <w:proofErr w:type="spellStart"/>
      <w:r w:rsidRPr="00E87604">
        <w:rPr>
          <w:rFonts w:ascii="Times New Roman" w:hAnsi="Times New Roman" w:cs="Times New Roman"/>
          <w:sz w:val="24"/>
          <w:szCs w:val="28"/>
        </w:rPr>
        <w:t>Google</w:t>
      </w:r>
      <w:proofErr w:type="spellEnd"/>
      <w:r w:rsidRPr="00E876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87604">
        <w:rPr>
          <w:rFonts w:ascii="Times New Roman" w:hAnsi="Times New Roman" w:cs="Times New Roman"/>
          <w:sz w:val="24"/>
          <w:szCs w:val="28"/>
        </w:rPr>
        <w:t>Sheets</w:t>
      </w:r>
      <w:proofErr w:type="spellEnd"/>
      <w:r w:rsidRPr="00E87604">
        <w:rPr>
          <w:rFonts w:ascii="Times New Roman" w:hAnsi="Times New Roman" w:cs="Times New Roman"/>
          <w:sz w:val="24"/>
          <w:szCs w:val="28"/>
        </w:rPr>
        <w:t>) або журнально-ордерної форми (паперові реєстри), що забезпечують систематизацію первинних документів.</w:t>
      </w:r>
    </w:p>
    <w:p w14:paraId="4F245A34" w14:textId="77777777" w:rsidR="00E87604" w:rsidRPr="00E87604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E87604">
        <w:rPr>
          <w:rFonts w:ascii="Times New Roman" w:hAnsi="Times New Roman" w:cs="Times New Roman"/>
          <w:sz w:val="24"/>
          <w:szCs w:val="28"/>
        </w:rPr>
        <w:t>2.4.2. Організація може використовувати хмарні сервіси для спільної роботи над фінансовими даними за умови обмеження доступу сторонніх осіб.</w:t>
      </w:r>
    </w:p>
    <w:p w14:paraId="40A55AED" w14:textId="77777777" w:rsidR="00E87604" w:rsidRPr="00E87604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E87604">
        <w:rPr>
          <w:rFonts w:ascii="Times New Roman" w:hAnsi="Times New Roman" w:cs="Times New Roman"/>
          <w:sz w:val="24"/>
          <w:szCs w:val="28"/>
        </w:rPr>
        <w:t>2.4.3. Обов’язковим є щомісячне архівування (копіювання) електронних файлів обліку на окремий фізичний носій або захищене хмарне сховище (</w:t>
      </w:r>
      <w:proofErr w:type="spellStart"/>
      <w:r w:rsidRPr="00E87604">
        <w:rPr>
          <w:rFonts w:ascii="Times New Roman" w:hAnsi="Times New Roman" w:cs="Times New Roman"/>
          <w:sz w:val="24"/>
          <w:szCs w:val="28"/>
        </w:rPr>
        <w:t>Google</w:t>
      </w:r>
      <w:proofErr w:type="spellEnd"/>
      <w:r w:rsidRPr="00E8760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87604">
        <w:rPr>
          <w:rFonts w:ascii="Times New Roman" w:hAnsi="Times New Roman" w:cs="Times New Roman"/>
          <w:sz w:val="24"/>
          <w:szCs w:val="28"/>
        </w:rPr>
        <w:t>Drive</w:t>
      </w:r>
      <w:proofErr w:type="spellEnd"/>
      <w:r w:rsidRPr="00E876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87604">
        <w:rPr>
          <w:rFonts w:ascii="Times New Roman" w:hAnsi="Times New Roman" w:cs="Times New Roman"/>
          <w:sz w:val="24"/>
          <w:szCs w:val="28"/>
        </w:rPr>
        <w:t>OneDrive</w:t>
      </w:r>
      <w:proofErr w:type="spellEnd"/>
      <w:r w:rsidRPr="00E87604">
        <w:rPr>
          <w:rFonts w:ascii="Times New Roman" w:hAnsi="Times New Roman" w:cs="Times New Roman"/>
          <w:sz w:val="24"/>
          <w:szCs w:val="28"/>
        </w:rPr>
        <w:t>) для запобігання втраті даних.</w:t>
      </w:r>
    </w:p>
    <w:p w14:paraId="6B73118E" w14:textId="77777777" w:rsidR="0086238D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E87604">
        <w:rPr>
          <w:rFonts w:ascii="Times New Roman" w:hAnsi="Times New Roman" w:cs="Times New Roman"/>
          <w:sz w:val="24"/>
          <w:szCs w:val="28"/>
        </w:rPr>
        <w:t>2.4.4. За наявності технічної та фінансової можливості Організація може перейти на використання професійного бухгалтерського ПЗ, що фіксується окремим розпорядженням Керівник</w:t>
      </w:r>
    </w:p>
    <w:p w14:paraId="3DFC909C" w14:textId="08962E9B" w:rsidR="00E87604" w:rsidRDefault="00E87604" w:rsidP="00E87604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</w:p>
    <w:p w14:paraId="2413698A" w14:textId="2499DE94" w:rsidR="00A65961" w:rsidRPr="00E87604" w:rsidRDefault="00A65961" w:rsidP="00E87604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" w:name="_Hlk223626144"/>
      <w:r w:rsidRPr="00E87604">
        <w:rPr>
          <w:rFonts w:ascii="Times New Roman" w:hAnsi="Times New Roman" w:cs="Times New Roman"/>
          <w:b/>
          <w:sz w:val="24"/>
          <w:szCs w:val="28"/>
        </w:rPr>
        <w:lastRenderedPageBreak/>
        <w:t>ІІІ. МЕТОДОЛОГІЯ ОБЛІКУ АКТИВІВ ТА ЗОБОВ’ЯЗАНЬ</w:t>
      </w:r>
    </w:p>
    <w:bookmarkEnd w:id="1"/>
    <w:p w14:paraId="17C48B8E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3.1. Основні засоби (ОЗ):</w:t>
      </w:r>
    </w:p>
    <w:p w14:paraId="6A2A97CE" w14:textId="2AFF0B05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До ОЗ належать активи з терміном експлуатації понад 1 рік та вартістю понад 20 000 грн.</w:t>
      </w:r>
    </w:p>
    <w:p w14:paraId="7F0EB623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Амортизація нараховується щомісяця прямолінійним методом.</w:t>
      </w:r>
    </w:p>
    <w:p w14:paraId="726E6A07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Малоцінні необоротні матеріальні активи (МНМА) вартістю до 20 000 грн обліковуються окремо; амортизація на них нараховується у розмірі 100% при введенні в експлуатацію.</w:t>
      </w:r>
    </w:p>
    <w:p w14:paraId="10E67E90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3.2. Облік доходів (Гранти та внески):</w:t>
      </w:r>
    </w:p>
    <w:p w14:paraId="75922311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Доходи визнаються як цільове фінансування.</w:t>
      </w:r>
    </w:p>
    <w:p w14:paraId="02582B55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Цільове фінансування не визнається доходом доти, поки не існує підтвердження того, що воно буде отримане та Організація виконає умови щодо такого фінансування.</w:t>
      </w:r>
    </w:p>
    <w:p w14:paraId="0B82FB94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Дохід визнається протягом тих періодів, у яких були понесені витрати, пов’язані з виконанням умов цільового фінансування (принцип відповідності).</w:t>
      </w:r>
    </w:p>
    <w:p w14:paraId="3AFA09E0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3.3. Витрати: Обліковуються за напрямками: адміністративні витрати, витрати на реалізацію проектів, витрати на утримання Організації.</w:t>
      </w:r>
    </w:p>
    <w:p w14:paraId="2559AE2F" w14:textId="77777777" w:rsidR="00A65961" w:rsidRPr="0086238D" w:rsidRDefault="00A65961" w:rsidP="0086238D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238D">
        <w:rPr>
          <w:rFonts w:ascii="Times New Roman" w:hAnsi="Times New Roman" w:cs="Times New Roman"/>
          <w:b/>
          <w:sz w:val="24"/>
          <w:szCs w:val="28"/>
        </w:rPr>
        <w:t>IV. ДОКУМЕНТООБІГ ТА ВНУТРІШНІЙ КОНТРОЛЬ</w:t>
      </w:r>
    </w:p>
    <w:p w14:paraId="7C7C0721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4.1. Кожна господарська операція має бути підтверджена первинним документом (акт, чек, накладна, банківська виписка).</w:t>
      </w:r>
    </w:p>
    <w:p w14:paraId="3D2A76D2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4.2. Організація використовує електронний документообіг (КЕП) для взаємодії з контрагентами та державними органами.</w:t>
      </w:r>
    </w:p>
    <w:p w14:paraId="211D3D9E" w14:textId="2DA12480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4.3. Процедура верифікації: Будь-яка виплата потребує попереднього письмового погодження Керівником.</w:t>
      </w:r>
    </w:p>
    <w:p w14:paraId="7969281A" w14:textId="77777777" w:rsidR="00A65961" w:rsidRPr="0086238D" w:rsidRDefault="00A65961" w:rsidP="0086238D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238D">
        <w:rPr>
          <w:rFonts w:ascii="Times New Roman" w:hAnsi="Times New Roman" w:cs="Times New Roman"/>
          <w:b/>
          <w:sz w:val="24"/>
          <w:szCs w:val="28"/>
        </w:rPr>
        <w:t>V. ПОДАТКОВИЙ ОБЛІК ТА ЗВІТНІСТЬ</w:t>
      </w:r>
    </w:p>
    <w:p w14:paraId="523458D1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5.1. Організація підтримує статус неприбутковості. Будь-який розподіл коштів між членами Організації (крім оплати праці) є підставою для негайного перегляду політики.</w:t>
      </w:r>
    </w:p>
    <w:p w14:paraId="3D402F01" w14:textId="77777777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5.2. Звітність перед донорами готується у валюті гранту (якщо передбачено угодою) паралельно з офіційним обліком у гривні.</w:t>
      </w:r>
    </w:p>
    <w:p w14:paraId="62581479" w14:textId="1A020C02" w:rsid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5.3. Податкова звітність (Звіт неприбуткових установ, 4-ДФ тощо) подається Керівником або залученим бухгалтером у терміни, визначені ПКУ.</w:t>
      </w:r>
    </w:p>
    <w:p w14:paraId="5B936378" w14:textId="405BDC05" w:rsidR="0086238D" w:rsidRDefault="0086238D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</w:p>
    <w:p w14:paraId="1F147519" w14:textId="77777777" w:rsidR="0086238D" w:rsidRPr="00A65961" w:rsidRDefault="0086238D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</w:p>
    <w:p w14:paraId="6816615D" w14:textId="77777777" w:rsidR="00A65961" w:rsidRPr="0086238D" w:rsidRDefault="00A65961" w:rsidP="0086238D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238D">
        <w:rPr>
          <w:rFonts w:ascii="Times New Roman" w:hAnsi="Times New Roman" w:cs="Times New Roman"/>
          <w:b/>
          <w:sz w:val="24"/>
          <w:szCs w:val="28"/>
        </w:rPr>
        <w:lastRenderedPageBreak/>
        <w:t xml:space="preserve">VI. </w:t>
      </w:r>
      <w:bookmarkStart w:id="2" w:name="_Hlk223626586"/>
      <w:r w:rsidRPr="0086238D">
        <w:rPr>
          <w:rFonts w:ascii="Times New Roman" w:hAnsi="Times New Roman" w:cs="Times New Roman"/>
          <w:b/>
          <w:sz w:val="24"/>
          <w:szCs w:val="28"/>
        </w:rPr>
        <w:t>ЗБЕРІГАННЯ ТА АРХІВАЦІЯ</w:t>
      </w:r>
      <w:bookmarkEnd w:id="2"/>
    </w:p>
    <w:p w14:paraId="3DA20CD8" w14:textId="603C694C" w:rsidR="00A65961" w:rsidRPr="00A65961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 xml:space="preserve">6.1. Первинна документація за проектами зберігається не менше </w:t>
      </w:r>
      <w:r w:rsidR="00096B64">
        <w:rPr>
          <w:rFonts w:ascii="Times New Roman" w:hAnsi="Times New Roman" w:cs="Times New Roman"/>
          <w:sz w:val="24"/>
          <w:szCs w:val="28"/>
        </w:rPr>
        <w:t>5</w:t>
      </w:r>
      <w:r w:rsidRPr="00A65961">
        <w:rPr>
          <w:rFonts w:ascii="Times New Roman" w:hAnsi="Times New Roman" w:cs="Times New Roman"/>
          <w:sz w:val="24"/>
          <w:szCs w:val="28"/>
        </w:rPr>
        <w:t xml:space="preserve"> років після закриття проекту.</w:t>
      </w:r>
    </w:p>
    <w:p w14:paraId="427C22F6" w14:textId="0CD38F11" w:rsidR="003C1E02" w:rsidRPr="003C1E02" w:rsidRDefault="00A65961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A65961">
        <w:rPr>
          <w:rFonts w:ascii="Times New Roman" w:hAnsi="Times New Roman" w:cs="Times New Roman"/>
          <w:sz w:val="24"/>
          <w:szCs w:val="28"/>
        </w:rPr>
        <w:t>6.2. У разі втрати документів Керівник зобов’язаний у 5-денний термін письмово повідомити податкові органи та правоохоронні органи (за потреби).</w:t>
      </w:r>
      <w:bookmarkStart w:id="3" w:name="_GoBack"/>
      <w:bookmarkEnd w:id="3"/>
    </w:p>
    <w:p w14:paraId="151841D5" w14:textId="77777777" w:rsidR="003C1E02" w:rsidRPr="003C1E02" w:rsidRDefault="003C1E02" w:rsidP="00A65961">
      <w:pPr>
        <w:spacing w:after="100" w:afterAutospacing="1"/>
        <w:jc w:val="both"/>
        <w:rPr>
          <w:rFonts w:ascii="Times New Roman" w:hAnsi="Times New Roman" w:cs="Times New Roman"/>
          <w:sz w:val="24"/>
          <w:szCs w:val="28"/>
        </w:rPr>
      </w:pPr>
    </w:p>
    <w:p w14:paraId="127A1FBD" w14:textId="77777777" w:rsidR="003C1E02" w:rsidRPr="003C1E02" w:rsidRDefault="003C1E02" w:rsidP="003C1E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F3D4BDF" w14:textId="77777777" w:rsidR="003C1E02" w:rsidRPr="003C1E02" w:rsidRDefault="003C1E02" w:rsidP="003C1E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3C1E02" w:rsidRPr="003C1E0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6E562" w14:textId="77777777" w:rsidR="007973E5" w:rsidRDefault="007973E5" w:rsidP="00EC33F9">
      <w:pPr>
        <w:spacing w:after="0" w:line="240" w:lineRule="auto"/>
      </w:pPr>
      <w:r>
        <w:separator/>
      </w:r>
    </w:p>
  </w:endnote>
  <w:endnote w:type="continuationSeparator" w:id="0">
    <w:p w14:paraId="6D7775F4" w14:textId="77777777" w:rsidR="007973E5" w:rsidRDefault="007973E5" w:rsidP="00EC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769743"/>
      <w:docPartObj>
        <w:docPartGallery w:val="Page Numbers (Bottom of Page)"/>
        <w:docPartUnique/>
      </w:docPartObj>
    </w:sdtPr>
    <w:sdtEndPr/>
    <w:sdtContent>
      <w:p w14:paraId="7D71307D" w14:textId="0B4B85E2" w:rsidR="00EC33F9" w:rsidRDefault="00EC33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1774E" w14:textId="77777777" w:rsidR="00EC33F9" w:rsidRDefault="00EC33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04EEE" w14:textId="77777777" w:rsidR="007973E5" w:rsidRDefault="007973E5" w:rsidP="00EC33F9">
      <w:pPr>
        <w:spacing w:after="0" w:line="240" w:lineRule="auto"/>
      </w:pPr>
      <w:r>
        <w:separator/>
      </w:r>
    </w:p>
  </w:footnote>
  <w:footnote w:type="continuationSeparator" w:id="0">
    <w:p w14:paraId="3BF5837D" w14:textId="77777777" w:rsidR="007973E5" w:rsidRDefault="007973E5" w:rsidP="00EC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10D8" w14:textId="49B8F0FA" w:rsidR="00EC33F9" w:rsidRDefault="00EC33F9" w:rsidP="00EC33F9">
    <w:pPr>
      <w:pStyle w:val="a3"/>
      <w:jc w:val="center"/>
    </w:pPr>
    <w:r>
      <w:t xml:space="preserve">ГО </w:t>
    </w:r>
    <w:r w:rsidR="00386C16">
      <w:t>«</w:t>
    </w:r>
    <w:r>
      <w:t>ДОБРА ДОЛЯ</w:t>
    </w:r>
    <w:r w:rsidR="00386C16"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BF"/>
    <w:rsid w:val="00096B64"/>
    <w:rsid w:val="00230D5B"/>
    <w:rsid w:val="00386C16"/>
    <w:rsid w:val="003955AA"/>
    <w:rsid w:val="003C1E02"/>
    <w:rsid w:val="00405A21"/>
    <w:rsid w:val="00417A9A"/>
    <w:rsid w:val="00432DFF"/>
    <w:rsid w:val="00447179"/>
    <w:rsid w:val="005367C8"/>
    <w:rsid w:val="006F34BB"/>
    <w:rsid w:val="007842CC"/>
    <w:rsid w:val="007973E5"/>
    <w:rsid w:val="0086238D"/>
    <w:rsid w:val="00A363EF"/>
    <w:rsid w:val="00A52A36"/>
    <w:rsid w:val="00A65961"/>
    <w:rsid w:val="00B727BF"/>
    <w:rsid w:val="00CB3B2F"/>
    <w:rsid w:val="00D51FE4"/>
    <w:rsid w:val="00E87604"/>
    <w:rsid w:val="00EC33F9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8C79"/>
  <w15:chartTrackingRefBased/>
  <w15:docId w15:val="{AD329D68-C4EF-421D-9F60-9A97830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F9"/>
  </w:style>
  <w:style w:type="paragraph" w:styleId="a5">
    <w:name w:val="footer"/>
    <w:basedOn w:val="a"/>
    <w:link w:val="a6"/>
    <w:uiPriority w:val="99"/>
    <w:unhideWhenUsed/>
    <w:rsid w:val="00EC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F9"/>
  </w:style>
  <w:style w:type="paragraph" w:styleId="a7">
    <w:name w:val="List Paragraph"/>
    <w:basedOn w:val="a"/>
    <w:uiPriority w:val="34"/>
    <w:qFormat/>
    <w:rsid w:val="00A3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4</dc:creator>
  <cp:keywords/>
  <dc:description/>
  <cp:lastModifiedBy>Оператор 4</cp:lastModifiedBy>
  <cp:revision>5</cp:revision>
  <dcterms:created xsi:type="dcterms:W3CDTF">2026-03-05T12:18:00Z</dcterms:created>
  <dcterms:modified xsi:type="dcterms:W3CDTF">2026-03-05T16:12:00Z</dcterms:modified>
</cp:coreProperties>
</file>